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E26B" w14:textId="77777777" w:rsidR="00E8007F" w:rsidRDefault="00E8007F" w:rsidP="00E8007F">
      <w:pPr>
        <w:spacing w:after="42"/>
        <w:ind w:left="401"/>
      </w:pPr>
      <w:r>
        <w:rPr>
          <w:rFonts w:ascii="Times New Roman" w:eastAsia="Times New Roman" w:hAnsi="Times New Roman" w:cs="Times New Roman"/>
          <w:b/>
          <w:sz w:val="40"/>
        </w:rPr>
        <w:t xml:space="preserve">Тарифы и нормативы потребления коммунальных услуг </w:t>
      </w:r>
    </w:p>
    <w:p w14:paraId="7527EF98" w14:textId="1036CD1F" w:rsidR="00E8007F" w:rsidRDefault="00E8007F" w:rsidP="00E8007F">
      <w:pPr>
        <w:spacing w:after="0"/>
        <w:ind w:left="117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(действующие по городу Саратову c 01.0</w:t>
      </w:r>
      <w:r w:rsidR="00247CBF">
        <w:rPr>
          <w:rFonts w:ascii="Times New Roman" w:eastAsia="Times New Roman" w:hAnsi="Times New Roman" w:cs="Times New Roman"/>
          <w:b/>
          <w:sz w:val="40"/>
        </w:rPr>
        <w:t>1</w:t>
      </w:r>
      <w:r>
        <w:rPr>
          <w:rFonts w:ascii="Times New Roman" w:eastAsia="Times New Roman" w:hAnsi="Times New Roman" w:cs="Times New Roman"/>
          <w:b/>
          <w:sz w:val="40"/>
        </w:rPr>
        <w:t>.202</w:t>
      </w:r>
      <w:r w:rsidR="00247CBF">
        <w:rPr>
          <w:rFonts w:ascii="Times New Roman" w:eastAsia="Times New Roman" w:hAnsi="Times New Roman" w:cs="Times New Roman"/>
          <w:b/>
          <w:sz w:val="40"/>
        </w:rPr>
        <w:t>6</w:t>
      </w:r>
      <w:r>
        <w:rPr>
          <w:rFonts w:ascii="Times New Roman" w:eastAsia="Times New Roman" w:hAnsi="Times New Roman" w:cs="Times New Roman"/>
          <w:b/>
          <w:sz w:val="40"/>
        </w:rPr>
        <w:t xml:space="preserve"> года)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4"/>
        <w:gridCol w:w="3635"/>
        <w:gridCol w:w="3635"/>
      </w:tblGrid>
      <w:tr w:rsidR="00E8007F" w:rsidRPr="00D624A3" w14:paraId="44BA099A" w14:textId="77777777" w:rsidTr="00E8007F">
        <w:tc>
          <w:tcPr>
            <w:tcW w:w="3634" w:type="dxa"/>
          </w:tcPr>
          <w:p w14:paraId="181F9A6C" w14:textId="77777777" w:rsidR="00E8007F" w:rsidRPr="00D624A3" w:rsidRDefault="00E8007F" w:rsidP="00D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A3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635" w:type="dxa"/>
          </w:tcPr>
          <w:p w14:paraId="0F73F2FC" w14:textId="77777777" w:rsidR="00E8007F" w:rsidRPr="00D624A3" w:rsidRDefault="00E8007F" w:rsidP="00D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A3">
              <w:rPr>
                <w:rFonts w:ascii="Times New Roman" w:hAnsi="Times New Roman" w:cs="Times New Roman"/>
                <w:sz w:val="28"/>
                <w:szCs w:val="28"/>
              </w:rPr>
              <w:t>Утвержденный тариф с НДС</w:t>
            </w:r>
          </w:p>
        </w:tc>
        <w:tc>
          <w:tcPr>
            <w:tcW w:w="3635" w:type="dxa"/>
          </w:tcPr>
          <w:p w14:paraId="6E3D678A" w14:textId="77777777" w:rsidR="00E8007F" w:rsidRPr="00D624A3" w:rsidRDefault="00E8007F" w:rsidP="00D62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4A3">
              <w:rPr>
                <w:rFonts w:ascii="Times New Roman" w:hAnsi="Times New Roman" w:cs="Times New Roman"/>
                <w:sz w:val="28"/>
                <w:szCs w:val="28"/>
              </w:rPr>
              <w:t>Законодательный акт, устанавливающий тариф</w:t>
            </w:r>
          </w:p>
        </w:tc>
      </w:tr>
      <w:tr w:rsidR="00E8007F" w14:paraId="443EB1C3" w14:textId="77777777" w:rsidTr="00247CBF">
        <w:trPr>
          <w:trHeight w:val="1287"/>
        </w:trPr>
        <w:tc>
          <w:tcPr>
            <w:tcW w:w="3634" w:type="dxa"/>
          </w:tcPr>
          <w:p w14:paraId="300F2526" w14:textId="77777777" w:rsidR="009B0276" w:rsidRDefault="009B0276" w:rsidP="00D624A3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Отопление</w:t>
            </w:r>
          </w:p>
          <w:p w14:paraId="5010F23A" w14:textId="77777777" w:rsidR="009B0276" w:rsidRDefault="009B0276" w:rsidP="00D624A3">
            <w:pPr>
              <w:spacing w:after="205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Филиал «Саратовский» ПАО «Т Плюс» 2698,33 руб. за Гкал</w:t>
            </w:r>
          </w:p>
          <w:p w14:paraId="35298997" w14:textId="77777777" w:rsidR="00E8007F" w:rsidRDefault="00E8007F" w:rsidP="00D624A3">
            <w:pPr>
              <w:jc w:val="center"/>
            </w:pPr>
          </w:p>
        </w:tc>
        <w:tc>
          <w:tcPr>
            <w:tcW w:w="3635" w:type="dxa"/>
          </w:tcPr>
          <w:p w14:paraId="15903CA0" w14:textId="3ACA94F5" w:rsidR="009B0276" w:rsidRDefault="00247CBF" w:rsidP="00D624A3">
            <w:pPr>
              <w:spacing w:after="205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3067,01</w:t>
            </w:r>
            <w:r w:rsidR="009B0276">
              <w:rPr>
                <w:rFonts w:ascii="Times New Roman" w:eastAsia="Times New Roman" w:hAnsi="Times New Roman" w:cs="Times New Roman"/>
                <w:sz w:val="28"/>
              </w:rPr>
              <w:t xml:space="preserve"> руб. за Гкал</w:t>
            </w:r>
          </w:p>
          <w:p w14:paraId="597286A3" w14:textId="77777777" w:rsidR="00E8007F" w:rsidRDefault="00E8007F" w:rsidP="00D624A3">
            <w:pPr>
              <w:jc w:val="center"/>
            </w:pPr>
          </w:p>
        </w:tc>
        <w:tc>
          <w:tcPr>
            <w:tcW w:w="3635" w:type="dxa"/>
          </w:tcPr>
          <w:p w14:paraId="19A4041E" w14:textId="77777777" w:rsidR="00E8007F" w:rsidRPr="00D624A3" w:rsidRDefault="00247CBF" w:rsidP="00D624A3">
            <w:pPr>
              <w:jc w:val="center"/>
              <w:rPr>
                <w:sz w:val="16"/>
                <w:szCs w:val="16"/>
              </w:rPr>
            </w:pPr>
            <w:hyperlink r:id="rId4">
              <w:r w:rsidR="009B0276" w:rsidRPr="00D624A3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Постановление комитета государственного регулирования </w:t>
              </w:r>
            </w:hyperlink>
            <w:hyperlink r:id="rId5">
              <w:r w:rsidR="009B0276" w:rsidRPr="00D624A3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тарифов Саратовской области  от 20 декабря 2023 года № </w:t>
              </w:r>
            </w:hyperlink>
            <w:hyperlink r:id="rId6">
              <w:r w:rsidR="009B0276" w:rsidRPr="00D624A3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229</w:t>
              </w:r>
            </w:hyperlink>
            <w:hyperlink r:id="rId7">
              <w:r w:rsidR="009B0276" w:rsidRPr="00D624A3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«</w:t>
              </w:r>
            </w:hyperlink>
            <w:hyperlink r:id="rId8">
              <w:r w:rsidR="009B0276" w:rsidRPr="00D624A3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Об установлении тарифов на тепловую энергию для </w:t>
              </w:r>
            </w:hyperlink>
            <w:hyperlink r:id="rId9">
              <w:r w:rsidR="009B0276" w:rsidRPr="00D624A3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потребителей филиала «Саратовский» ПАО «Т Плюс» на </w:t>
              </w:r>
            </w:hyperlink>
            <w:hyperlink r:id="rId10">
              <w:r w:rsidR="009B0276" w:rsidRPr="00D624A3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2024</w:t>
              </w:r>
            </w:hyperlink>
            <w:hyperlink r:id="rId11">
              <w:r w:rsidR="009B0276" w:rsidRPr="00D624A3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-</w:t>
              </w:r>
            </w:hyperlink>
            <w:hyperlink r:id="rId12">
              <w:r w:rsidR="009B0276" w:rsidRPr="00D624A3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2028 годы</w:t>
              </w:r>
            </w:hyperlink>
            <w:hyperlink r:id="rId13">
              <w:r w:rsidR="009B0276" w:rsidRPr="00D624A3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»</w:t>
              </w:r>
            </w:hyperlink>
            <w:hyperlink r:id="rId14">
              <w:r w:rsidR="009B0276" w:rsidRPr="00D624A3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</w:t>
              </w:r>
            </w:hyperlink>
          </w:p>
        </w:tc>
      </w:tr>
      <w:tr w:rsidR="009B0276" w14:paraId="69BFDF68" w14:textId="77777777" w:rsidTr="00E8007F">
        <w:tc>
          <w:tcPr>
            <w:tcW w:w="3634" w:type="dxa"/>
            <w:vMerge w:val="restart"/>
          </w:tcPr>
          <w:p w14:paraId="34366EE4" w14:textId="77777777" w:rsidR="009B0276" w:rsidRDefault="009B0276" w:rsidP="00D624A3">
            <w:pPr>
              <w:spacing w:after="233" w:line="275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Горячее  водоснабжение</w:t>
            </w:r>
            <w:proofErr w:type="gramEnd"/>
          </w:p>
          <w:p w14:paraId="2748EDA2" w14:textId="77777777" w:rsidR="009B0276" w:rsidRDefault="009B0276" w:rsidP="00D624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Филиал «Саратовский» ПАО «Т Плюс»</w:t>
            </w:r>
          </w:p>
        </w:tc>
        <w:tc>
          <w:tcPr>
            <w:tcW w:w="3635" w:type="dxa"/>
          </w:tcPr>
          <w:p w14:paraId="33D11A4C" w14:textId="5FF37CF1" w:rsidR="009B0276" w:rsidRDefault="009B0276" w:rsidP="00D624A3">
            <w:pPr>
              <w:spacing w:line="276" w:lineRule="auto"/>
              <w:ind w:left="105" w:right="4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Тепловая энергия </w:t>
            </w:r>
            <w:r w:rsidR="00247CBF">
              <w:rPr>
                <w:rFonts w:ascii="Times New Roman" w:eastAsia="Times New Roman" w:hAnsi="Times New Roman" w:cs="Times New Roman"/>
                <w:sz w:val="28"/>
              </w:rPr>
              <w:t>3067,01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руб.</w:t>
            </w:r>
          </w:p>
          <w:p w14:paraId="77EAA328" w14:textId="77777777" w:rsidR="009B0276" w:rsidRDefault="009B0276" w:rsidP="00D624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за Гкал</w:t>
            </w:r>
          </w:p>
        </w:tc>
        <w:tc>
          <w:tcPr>
            <w:tcW w:w="3635" w:type="dxa"/>
            <w:vMerge w:val="restart"/>
          </w:tcPr>
          <w:p w14:paraId="7F8235A8" w14:textId="77777777" w:rsidR="009B0276" w:rsidRPr="00D624A3" w:rsidRDefault="009B0276" w:rsidP="00D624A3">
            <w:pPr>
              <w:spacing w:line="266" w:lineRule="auto"/>
              <w:ind w:left="11" w:hanging="11"/>
              <w:jc w:val="center"/>
              <w:rPr>
                <w:sz w:val="16"/>
                <w:szCs w:val="16"/>
              </w:rPr>
            </w:pPr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Постановление комитета государственного регулирования тарифов Саратовской </w:t>
            </w:r>
            <w:proofErr w:type="gramStart"/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>области  от</w:t>
            </w:r>
            <w:proofErr w:type="gramEnd"/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 декабря 2023 года № 229 «Об установлении тарифов на тепловую энергию для потребителей филиала «Саратовский» ПАО «Т Плюс» на</w:t>
            </w:r>
          </w:p>
          <w:p w14:paraId="41515F40" w14:textId="77777777" w:rsidR="009B0276" w:rsidRPr="00D624A3" w:rsidRDefault="009B0276" w:rsidP="00D624A3">
            <w:pPr>
              <w:jc w:val="center"/>
              <w:rPr>
                <w:sz w:val="16"/>
                <w:szCs w:val="16"/>
              </w:rPr>
            </w:pPr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>2024-2028 годы»</w:t>
            </w:r>
          </w:p>
        </w:tc>
      </w:tr>
      <w:tr w:rsidR="009B0276" w14:paraId="6D6B7C55" w14:textId="77777777" w:rsidTr="00E8007F">
        <w:tc>
          <w:tcPr>
            <w:tcW w:w="3634" w:type="dxa"/>
            <w:vMerge/>
          </w:tcPr>
          <w:p w14:paraId="00EA8BBA" w14:textId="77777777" w:rsidR="009B0276" w:rsidRDefault="009B0276" w:rsidP="00D624A3">
            <w:pPr>
              <w:jc w:val="center"/>
            </w:pPr>
          </w:p>
        </w:tc>
        <w:tc>
          <w:tcPr>
            <w:tcW w:w="3635" w:type="dxa"/>
          </w:tcPr>
          <w:p w14:paraId="124D8017" w14:textId="234BBD49" w:rsidR="009B0276" w:rsidRDefault="009B0276" w:rsidP="00247CBF">
            <w:pPr>
              <w:spacing w:after="53" w:line="239" w:lineRule="auto"/>
              <w:ind w:left="398" w:right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Теплоноситель</w:t>
            </w:r>
            <w:r>
              <w:t xml:space="preserve"> </w:t>
            </w:r>
            <w:r w:rsidR="00247CBF">
              <w:rPr>
                <w:rFonts w:ascii="Times New Roman" w:eastAsia="Times New Roman" w:hAnsi="Times New Roman" w:cs="Times New Roman"/>
                <w:sz w:val="28"/>
              </w:rPr>
              <w:t xml:space="preserve">37,95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руб.за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куб. м  </w:t>
            </w:r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>(при закрытой схеме водоразбора)</w:t>
            </w:r>
          </w:p>
        </w:tc>
        <w:tc>
          <w:tcPr>
            <w:tcW w:w="3635" w:type="dxa"/>
            <w:vMerge/>
          </w:tcPr>
          <w:p w14:paraId="4237B019" w14:textId="77777777" w:rsidR="009B0276" w:rsidRPr="00D624A3" w:rsidRDefault="009B0276" w:rsidP="00D624A3">
            <w:pPr>
              <w:jc w:val="center"/>
              <w:rPr>
                <w:sz w:val="16"/>
                <w:szCs w:val="16"/>
              </w:rPr>
            </w:pPr>
          </w:p>
        </w:tc>
      </w:tr>
      <w:tr w:rsidR="009B0276" w14:paraId="6FB58928" w14:textId="77777777" w:rsidTr="00D624A3">
        <w:trPr>
          <w:trHeight w:val="685"/>
        </w:trPr>
        <w:tc>
          <w:tcPr>
            <w:tcW w:w="3634" w:type="dxa"/>
          </w:tcPr>
          <w:p w14:paraId="4F8DAD22" w14:textId="77777777" w:rsidR="009B0276" w:rsidRDefault="009B0276" w:rsidP="00D624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Холодное водоснабжение</w:t>
            </w:r>
          </w:p>
        </w:tc>
        <w:tc>
          <w:tcPr>
            <w:tcW w:w="3635" w:type="dxa"/>
          </w:tcPr>
          <w:p w14:paraId="0937CCB1" w14:textId="5AAE9DCB" w:rsidR="009B0276" w:rsidRDefault="00247CBF" w:rsidP="00D624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38,43</w:t>
            </w:r>
            <w:r w:rsidR="009B0276">
              <w:rPr>
                <w:rFonts w:ascii="Times New Roman" w:eastAsia="Times New Roman" w:hAnsi="Times New Roman" w:cs="Times New Roman"/>
                <w:sz w:val="28"/>
              </w:rPr>
              <w:t xml:space="preserve"> руб. </w:t>
            </w:r>
            <w:r w:rsidR="009B0276">
              <w:t xml:space="preserve"> </w:t>
            </w:r>
            <w:r w:rsidR="009B0276">
              <w:rPr>
                <w:rFonts w:ascii="Times New Roman" w:eastAsia="Times New Roman" w:hAnsi="Times New Roman" w:cs="Times New Roman"/>
                <w:sz w:val="28"/>
              </w:rPr>
              <w:t>за куб. м</w:t>
            </w:r>
          </w:p>
        </w:tc>
        <w:tc>
          <w:tcPr>
            <w:tcW w:w="3635" w:type="dxa"/>
            <w:vMerge w:val="restart"/>
          </w:tcPr>
          <w:p w14:paraId="3CB465E3" w14:textId="77777777" w:rsidR="009B0276" w:rsidRPr="00D624A3" w:rsidRDefault="009B0276" w:rsidP="00D624A3">
            <w:pPr>
              <w:jc w:val="center"/>
              <w:rPr>
                <w:sz w:val="16"/>
                <w:szCs w:val="16"/>
              </w:rPr>
            </w:pPr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Постановление комитета государственного регулирования тарифов Саратовской области от 28 февраля 2024 года № 18 «Об установлении тарифов на питьевую воду и водоотведение МУПП «</w:t>
            </w:r>
            <w:proofErr w:type="spellStart"/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>Саратовводоканал</w:t>
            </w:r>
            <w:proofErr w:type="spellEnd"/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>», осуществляющему свою деятельность на территории муниципального образования «Город Саратов»</w:t>
            </w:r>
          </w:p>
        </w:tc>
      </w:tr>
      <w:tr w:rsidR="009B0276" w14:paraId="2171B31F" w14:textId="77777777" w:rsidTr="00E8007F">
        <w:tc>
          <w:tcPr>
            <w:tcW w:w="3634" w:type="dxa"/>
          </w:tcPr>
          <w:p w14:paraId="225BBF9D" w14:textId="77777777" w:rsidR="009B0276" w:rsidRDefault="009B0276" w:rsidP="00D624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Водоотведение</w:t>
            </w:r>
          </w:p>
        </w:tc>
        <w:tc>
          <w:tcPr>
            <w:tcW w:w="3635" w:type="dxa"/>
          </w:tcPr>
          <w:p w14:paraId="34D2BC15" w14:textId="77A72CA9" w:rsidR="009B0276" w:rsidRDefault="00247CBF" w:rsidP="00D624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21,08</w:t>
            </w:r>
            <w:r w:rsidR="009B0276">
              <w:rPr>
                <w:rFonts w:ascii="Times New Roman" w:eastAsia="Times New Roman" w:hAnsi="Times New Roman" w:cs="Times New Roman"/>
                <w:sz w:val="28"/>
              </w:rPr>
              <w:t xml:space="preserve"> руб.  за куб. м</w:t>
            </w:r>
          </w:p>
        </w:tc>
        <w:tc>
          <w:tcPr>
            <w:tcW w:w="3635" w:type="dxa"/>
            <w:vMerge/>
          </w:tcPr>
          <w:p w14:paraId="13864780" w14:textId="77777777" w:rsidR="009B0276" w:rsidRPr="00D624A3" w:rsidRDefault="009B0276" w:rsidP="00D624A3">
            <w:pPr>
              <w:jc w:val="center"/>
              <w:rPr>
                <w:sz w:val="16"/>
                <w:szCs w:val="16"/>
              </w:rPr>
            </w:pPr>
          </w:p>
        </w:tc>
      </w:tr>
      <w:tr w:rsidR="009B0276" w14:paraId="0B4E1EC8" w14:textId="77777777" w:rsidTr="00D624A3">
        <w:trPr>
          <w:trHeight w:val="944"/>
        </w:trPr>
        <w:tc>
          <w:tcPr>
            <w:tcW w:w="3634" w:type="dxa"/>
          </w:tcPr>
          <w:p w14:paraId="21F179E4" w14:textId="77777777" w:rsidR="009B0276" w:rsidRDefault="009B0276" w:rsidP="00D624A3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Газоснабжение</w:t>
            </w:r>
          </w:p>
          <w:p w14:paraId="47DDDA32" w14:textId="77777777" w:rsidR="009B0276" w:rsidRDefault="009B0276" w:rsidP="00D624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(отопление c использованием крышных котельных)</w:t>
            </w:r>
          </w:p>
        </w:tc>
        <w:tc>
          <w:tcPr>
            <w:tcW w:w="3635" w:type="dxa"/>
          </w:tcPr>
          <w:p w14:paraId="25089D1D" w14:textId="383C33AA" w:rsidR="009B0276" w:rsidRDefault="00247CBF" w:rsidP="00D624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8133</w:t>
            </w:r>
            <w:r w:rsidR="009B0276">
              <w:rPr>
                <w:rFonts w:ascii="Times New Roman" w:eastAsia="Times New Roman" w:hAnsi="Times New Roman" w:cs="Times New Roman"/>
                <w:sz w:val="28"/>
              </w:rPr>
              <w:t xml:space="preserve"> руб.  за 1000 куб. м</w:t>
            </w:r>
          </w:p>
        </w:tc>
        <w:tc>
          <w:tcPr>
            <w:tcW w:w="3635" w:type="dxa"/>
          </w:tcPr>
          <w:p w14:paraId="5680190E" w14:textId="77777777" w:rsidR="009B0276" w:rsidRPr="00D624A3" w:rsidRDefault="009B0276" w:rsidP="00D624A3">
            <w:pPr>
              <w:spacing w:after="265" w:line="253" w:lineRule="auto"/>
              <w:jc w:val="center"/>
              <w:rPr>
                <w:sz w:val="16"/>
                <w:szCs w:val="16"/>
              </w:rPr>
            </w:pPr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Постановление комитета государственного регулирования тарифов Саратовской области от 20 декабря 2023 года № 400 «Об установлении розничных цен на газ, реализуемый населению Саратовской области»</w:t>
            </w:r>
          </w:p>
        </w:tc>
      </w:tr>
      <w:tr w:rsidR="009B0276" w14:paraId="4ABC4D80" w14:textId="77777777" w:rsidTr="00247CBF">
        <w:trPr>
          <w:trHeight w:val="1249"/>
        </w:trPr>
        <w:tc>
          <w:tcPr>
            <w:tcW w:w="3634" w:type="dxa"/>
            <w:vAlign w:val="center"/>
          </w:tcPr>
          <w:p w14:paraId="4EFF9953" w14:textId="77777777" w:rsidR="009B0276" w:rsidRDefault="009B0276" w:rsidP="00D624A3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Газоснабжение</w:t>
            </w:r>
          </w:p>
          <w:p w14:paraId="3EA9E79C" w14:textId="77777777" w:rsidR="009B0276" w:rsidRDefault="009B0276" w:rsidP="00D624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(на отопление или отопление с одновременным использованием газа на другие цели )</w:t>
            </w:r>
          </w:p>
        </w:tc>
        <w:tc>
          <w:tcPr>
            <w:tcW w:w="3635" w:type="dxa"/>
            <w:vAlign w:val="center"/>
          </w:tcPr>
          <w:p w14:paraId="17271913" w14:textId="19DC1BC7" w:rsidR="009B0276" w:rsidRDefault="00247CBF" w:rsidP="00D624A3">
            <w:pPr>
              <w:ind w:left="970" w:right="8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8,23</w:t>
            </w:r>
            <w:r w:rsidR="009B0276">
              <w:rPr>
                <w:rFonts w:ascii="Times New Roman" w:eastAsia="Times New Roman" w:hAnsi="Times New Roman" w:cs="Times New Roman"/>
                <w:sz w:val="28"/>
              </w:rPr>
              <w:t xml:space="preserve"> руб.  за куб. м</w:t>
            </w:r>
          </w:p>
        </w:tc>
        <w:tc>
          <w:tcPr>
            <w:tcW w:w="3635" w:type="dxa"/>
          </w:tcPr>
          <w:p w14:paraId="51F9B9BB" w14:textId="77777777" w:rsidR="009B0276" w:rsidRPr="00D624A3" w:rsidRDefault="009B0276" w:rsidP="00D624A3">
            <w:pPr>
              <w:spacing w:after="295" w:line="252" w:lineRule="auto"/>
              <w:jc w:val="center"/>
              <w:rPr>
                <w:sz w:val="16"/>
                <w:szCs w:val="16"/>
              </w:rPr>
            </w:pPr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Постановление комитета государственного регулирования тарифов Саратовской области от 20 декабря 2023 года № 400 «Об установлении розничных цен на газ, реализуемый населению Саратовской области»</w:t>
            </w:r>
          </w:p>
          <w:p w14:paraId="74570DE0" w14:textId="77777777" w:rsidR="009B0276" w:rsidRPr="00D624A3" w:rsidRDefault="009B0276" w:rsidP="00D624A3">
            <w:pPr>
              <w:ind w:left="33"/>
              <w:jc w:val="center"/>
              <w:rPr>
                <w:sz w:val="16"/>
                <w:szCs w:val="16"/>
              </w:rPr>
            </w:pPr>
          </w:p>
        </w:tc>
      </w:tr>
      <w:tr w:rsidR="009B0276" w14:paraId="79F5AFB9" w14:textId="77777777" w:rsidTr="00DE73C3">
        <w:tc>
          <w:tcPr>
            <w:tcW w:w="3634" w:type="dxa"/>
            <w:vAlign w:val="center"/>
          </w:tcPr>
          <w:p w14:paraId="34F5FC8B" w14:textId="77777777" w:rsidR="009B0276" w:rsidRDefault="009B0276" w:rsidP="00D624A3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Газоснабжение</w:t>
            </w:r>
          </w:p>
          <w:p w14:paraId="5BE6408E" w14:textId="77777777" w:rsidR="009B0276" w:rsidRDefault="009B0276" w:rsidP="00D624A3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(приготовление пищи)</w:t>
            </w:r>
          </w:p>
        </w:tc>
        <w:tc>
          <w:tcPr>
            <w:tcW w:w="3635" w:type="dxa"/>
            <w:vAlign w:val="center"/>
          </w:tcPr>
          <w:p w14:paraId="2B475C2E" w14:textId="04D6F5E0" w:rsidR="009B0276" w:rsidRDefault="00247CBF" w:rsidP="00D624A3">
            <w:pPr>
              <w:spacing w:after="203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11,15</w:t>
            </w:r>
            <w:r w:rsidR="009B0276">
              <w:rPr>
                <w:rFonts w:ascii="Times New Roman" w:eastAsia="Times New Roman" w:hAnsi="Times New Roman" w:cs="Times New Roman"/>
                <w:sz w:val="28"/>
              </w:rPr>
              <w:t xml:space="preserve"> руб. куб. м</w:t>
            </w:r>
          </w:p>
          <w:p w14:paraId="6BA82D52" w14:textId="77777777" w:rsidR="009B0276" w:rsidRDefault="009B0276" w:rsidP="00D624A3">
            <w:pPr>
              <w:ind w:left="36"/>
              <w:jc w:val="center"/>
            </w:pPr>
          </w:p>
        </w:tc>
        <w:tc>
          <w:tcPr>
            <w:tcW w:w="3635" w:type="dxa"/>
          </w:tcPr>
          <w:p w14:paraId="2DDF901C" w14:textId="77777777" w:rsidR="009B0276" w:rsidRPr="00D624A3" w:rsidRDefault="009B0276" w:rsidP="00D624A3">
            <w:pPr>
              <w:spacing w:after="257" w:line="253" w:lineRule="auto"/>
              <w:jc w:val="center"/>
              <w:rPr>
                <w:sz w:val="16"/>
                <w:szCs w:val="16"/>
              </w:rPr>
            </w:pPr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Постановление комитета государственного регулирования тарифов Саратовской области от 20 декабря 2023 года № 400 «Об установлении розничных цен на газ, реализуемый населению Саратовской области»</w:t>
            </w:r>
          </w:p>
          <w:p w14:paraId="74A85C9C" w14:textId="77777777" w:rsidR="009B0276" w:rsidRPr="00D624A3" w:rsidRDefault="009B0276" w:rsidP="00D624A3">
            <w:pPr>
              <w:ind w:left="24"/>
              <w:jc w:val="center"/>
              <w:rPr>
                <w:sz w:val="16"/>
                <w:szCs w:val="16"/>
              </w:rPr>
            </w:pPr>
          </w:p>
        </w:tc>
      </w:tr>
      <w:tr w:rsidR="009B0276" w14:paraId="07D4F902" w14:textId="77777777" w:rsidTr="00247CBF">
        <w:trPr>
          <w:trHeight w:val="1603"/>
        </w:trPr>
        <w:tc>
          <w:tcPr>
            <w:tcW w:w="3634" w:type="dxa"/>
            <w:vAlign w:val="center"/>
          </w:tcPr>
          <w:p w14:paraId="61635181" w14:textId="77777777" w:rsidR="009B0276" w:rsidRDefault="009B0276" w:rsidP="00D624A3">
            <w:pPr>
              <w:ind w:left="1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Электроснабжение</w:t>
            </w:r>
          </w:p>
          <w:p w14:paraId="3A3AA119" w14:textId="77777777" w:rsidR="009B0276" w:rsidRDefault="009B0276" w:rsidP="00D624A3">
            <w:pPr>
              <w:ind w:left="56"/>
              <w:jc w:val="center"/>
            </w:pPr>
          </w:p>
        </w:tc>
        <w:tc>
          <w:tcPr>
            <w:tcW w:w="3635" w:type="dxa"/>
            <w:vAlign w:val="center"/>
          </w:tcPr>
          <w:p w14:paraId="764310BF" w14:textId="3566FABB" w:rsidR="009B0276" w:rsidRDefault="00247CBF" w:rsidP="00D624A3">
            <w:pPr>
              <w:spacing w:after="305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5,42</w:t>
            </w:r>
            <w:r w:rsidR="009B0276">
              <w:rPr>
                <w:rFonts w:ascii="Times New Roman" w:eastAsia="Times New Roman" w:hAnsi="Times New Roman" w:cs="Times New Roman"/>
                <w:sz w:val="28"/>
              </w:rPr>
              <w:t xml:space="preserve"> руб. за кВт/час</w:t>
            </w:r>
          </w:p>
          <w:p w14:paraId="05E67955" w14:textId="67124C72" w:rsidR="009B0276" w:rsidRDefault="00247CBF" w:rsidP="00D624A3">
            <w:pPr>
              <w:spacing w:after="1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3,79</w:t>
            </w:r>
            <w:r w:rsidR="009B0276">
              <w:rPr>
                <w:rFonts w:ascii="Times New Roman" w:eastAsia="Times New Roman" w:hAnsi="Times New Roman" w:cs="Times New Roman"/>
                <w:sz w:val="28"/>
              </w:rPr>
              <w:t xml:space="preserve"> руб. за кВт/час</w:t>
            </w:r>
          </w:p>
          <w:p w14:paraId="75C974C9" w14:textId="77777777" w:rsidR="009B0276" w:rsidRDefault="009B0276" w:rsidP="00D624A3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(с электроплитами)</w:t>
            </w:r>
          </w:p>
        </w:tc>
        <w:tc>
          <w:tcPr>
            <w:tcW w:w="3635" w:type="dxa"/>
          </w:tcPr>
          <w:p w14:paraId="4C924B17" w14:textId="77777777" w:rsidR="009B0276" w:rsidRPr="00D624A3" w:rsidRDefault="009B0276" w:rsidP="00D624A3">
            <w:pPr>
              <w:spacing w:line="280" w:lineRule="auto"/>
              <w:jc w:val="center"/>
              <w:rPr>
                <w:sz w:val="16"/>
                <w:szCs w:val="16"/>
              </w:rPr>
            </w:pPr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Постановление комитета государственного регулирования тарифов Саратовской области от 19 декабря 2023 г. № 73</w:t>
            </w:r>
          </w:p>
          <w:p w14:paraId="235785CD" w14:textId="77777777" w:rsidR="009B0276" w:rsidRPr="00D624A3" w:rsidRDefault="009B0276" w:rsidP="00D624A3">
            <w:pPr>
              <w:spacing w:after="259" w:line="260" w:lineRule="auto"/>
              <w:ind w:left="19"/>
              <w:jc w:val="center"/>
              <w:rPr>
                <w:sz w:val="16"/>
                <w:szCs w:val="16"/>
              </w:rPr>
            </w:pPr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>«Об установлении цен (тарифов) на электрическую энергию для населения и приравненным к нему категориям потребителей по Саратовской области»</w:t>
            </w:r>
          </w:p>
          <w:p w14:paraId="6FB4D825" w14:textId="77777777" w:rsidR="009B0276" w:rsidRPr="00D624A3" w:rsidRDefault="009B0276" w:rsidP="00D624A3">
            <w:pPr>
              <w:ind w:left="33"/>
              <w:jc w:val="center"/>
              <w:rPr>
                <w:sz w:val="16"/>
                <w:szCs w:val="16"/>
              </w:rPr>
            </w:pPr>
          </w:p>
        </w:tc>
      </w:tr>
      <w:tr w:rsidR="009B0276" w14:paraId="66332055" w14:textId="77777777" w:rsidTr="00D8178A">
        <w:tc>
          <w:tcPr>
            <w:tcW w:w="3634" w:type="dxa"/>
            <w:vAlign w:val="center"/>
          </w:tcPr>
          <w:p w14:paraId="1061750E" w14:textId="77777777" w:rsidR="009B0276" w:rsidRDefault="009B0276" w:rsidP="00D624A3">
            <w:pPr>
              <w:ind w:left="2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Обращение с ТКО</w:t>
            </w:r>
          </w:p>
        </w:tc>
        <w:tc>
          <w:tcPr>
            <w:tcW w:w="3635" w:type="dxa"/>
            <w:vAlign w:val="center"/>
          </w:tcPr>
          <w:p w14:paraId="05D45DD3" w14:textId="77777777" w:rsidR="009B0276" w:rsidRDefault="009B0276" w:rsidP="00D624A3">
            <w:pPr>
              <w:spacing w:after="7" w:line="285" w:lineRule="auto"/>
              <w:ind w:left="1333" w:right="749" w:hanging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525,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5  руб.</w:t>
            </w:r>
            <w:proofErr w:type="gramEnd"/>
          </w:p>
          <w:p w14:paraId="3F2022EC" w14:textId="77777777" w:rsidR="009B0276" w:rsidRDefault="009B0276" w:rsidP="00D624A3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за куб. м</w:t>
            </w:r>
          </w:p>
          <w:p w14:paraId="4EE88536" w14:textId="77777777" w:rsidR="009B0276" w:rsidRDefault="009B0276" w:rsidP="00D624A3">
            <w:pPr>
              <w:ind w:left="56"/>
              <w:jc w:val="center"/>
            </w:pPr>
          </w:p>
        </w:tc>
        <w:tc>
          <w:tcPr>
            <w:tcW w:w="3635" w:type="dxa"/>
            <w:vAlign w:val="center"/>
          </w:tcPr>
          <w:p w14:paraId="494B3B6A" w14:textId="77777777" w:rsidR="009B0276" w:rsidRPr="00D624A3" w:rsidRDefault="009B0276" w:rsidP="00D624A3">
            <w:pPr>
              <w:jc w:val="center"/>
              <w:rPr>
                <w:sz w:val="16"/>
                <w:szCs w:val="16"/>
              </w:rPr>
            </w:pPr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Постановление Комитета государственного регулирования тарифов Саратовской области от 18 декабря 2020 года № 35/111   (в ред. от 25.11.2022 № 53/18) «Об установлении единого тарифа на услугу Саратовского филиала АО «</w:t>
            </w:r>
            <w:proofErr w:type="spellStart"/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>Ситиматик</w:t>
            </w:r>
            <w:proofErr w:type="spellEnd"/>
            <w:r w:rsidRPr="00D624A3">
              <w:rPr>
                <w:rFonts w:ascii="Times New Roman" w:eastAsia="Times New Roman" w:hAnsi="Times New Roman" w:cs="Times New Roman"/>
                <w:sz w:val="16"/>
                <w:szCs w:val="16"/>
              </w:rPr>
              <w:t>» по обращению с твердыми коммунальными отходами по Зоне деятельности 1»</w:t>
            </w:r>
          </w:p>
        </w:tc>
      </w:tr>
      <w:tr w:rsidR="00247CBF" w14:paraId="2100C6C7" w14:textId="77777777" w:rsidTr="00031116">
        <w:tc>
          <w:tcPr>
            <w:tcW w:w="10904" w:type="dxa"/>
            <w:gridSpan w:val="3"/>
          </w:tcPr>
          <w:p w14:paraId="760EBA0E" w14:textId="77777777" w:rsidR="00247CBF" w:rsidRDefault="00247CBF" w:rsidP="000B0F2B">
            <w:pPr>
              <w:jc w:val="center"/>
              <w:rPr>
                <w:sz w:val="16"/>
                <w:szCs w:val="16"/>
              </w:rPr>
            </w:pPr>
          </w:p>
          <w:p w14:paraId="0517BD07" w14:textId="77777777" w:rsidR="00247CBF" w:rsidRDefault="00247CBF" w:rsidP="000B0F2B">
            <w:pPr>
              <w:jc w:val="center"/>
              <w:rPr>
                <w:sz w:val="16"/>
                <w:szCs w:val="16"/>
              </w:rPr>
            </w:pPr>
          </w:p>
          <w:p w14:paraId="04CC7E91" w14:textId="77777777" w:rsidR="00247CBF" w:rsidRDefault="00247CBF" w:rsidP="000B0F2B">
            <w:pPr>
              <w:jc w:val="center"/>
              <w:rPr>
                <w:sz w:val="16"/>
                <w:szCs w:val="16"/>
              </w:rPr>
            </w:pPr>
          </w:p>
          <w:p w14:paraId="532A0614" w14:textId="77777777" w:rsidR="00247CBF" w:rsidRDefault="00247CBF" w:rsidP="000B0F2B">
            <w:pPr>
              <w:jc w:val="center"/>
              <w:rPr>
                <w:sz w:val="16"/>
                <w:szCs w:val="16"/>
              </w:rPr>
            </w:pPr>
          </w:p>
          <w:p w14:paraId="2121993F" w14:textId="342038A6" w:rsidR="00247CBF" w:rsidRPr="00D624A3" w:rsidRDefault="00247CBF" w:rsidP="000B0F2B">
            <w:pPr>
              <w:jc w:val="center"/>
              <w:rPr>
                <w:sz w:val="16"/>
                <w:szCs w:val="16"/>
              </w:rPr>
            </w:pPr>
          </w:p>
        </w:tc>
      </w:tr>
      <w:tr w:rsidR="00247CBF" w14:paraId="22C77141" w14:textId="77777777" w:rsidTr="00247CBF">
        <w:tc>
          <w:tcPr>
            <w:tcW w:w="3634" w:type="dxa"/>
          </w:tcPr>
          <w:p w14:paraId="493949B0" w14:textId="6DD1A256" w:rsidR="00247CBF" w:rsidRDefault="00247CBF" w:rsidP="000B0F2B">
            <w:pPr>
              <w:ind w:left="2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Капитальный ремонт</w:t>
            </w:r>
          </w:p>
        </w:tc>
        <w:tc>
          <w:tcPr>
            <w:tcW w:w="3635" w:type="dxa"/>
          </w:tcPr>
          <w:p w14:paraId="0A04D260" w14:textId="45DC679A" w:rsidR="00247CBF" w:rsidRDefault="00247CBF" w:rsidP="000B0F2B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руб. 84 коп.</w:t>
            </w:r>
          </w:p>
          <w:p w14:paraId="76075F39" w14:textId="77777777" w:rsidR="00247CBF" w:rsidRDefault="00247CBF" w:rsidP="000B0F2B">
            <w:pPr>
              <w:ind w:left="56"/>
              <w:jc w:val="center"/>
            </w:pPr>
          </w:p>
        </w:tc>
        <w:tc>
          <w:tcPr>
            <w:tcW w:w="3635" w:type="dxa"/>
          </w:tcPr>
          <w:p w14:paraId="13DD104F" w14:textId="7960211D" w:rsidR="00247CBF" w:rsidRPr="00D624A3" w:rsidRDefault="00247CBF" w:rsidP="000B0F2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26C3A04" w14:textId="77777777" w:rsidR="002E264A" w:rsidRDefault="002E264A" w:rsidP="00D624A3">
      <w:pPr>
        <w:jc w:val="center"/>
      </w:pPr>
    </w:p>
    <w:sectPr w:rsidR="002E264A" w:rsidSect="00247CBF">
      <w:pgSz w:w="11906" w:h="16838"/>
      <w:pgMar w:top="142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07F"/>
    <w:rsid w:val="00247CBF"/>
    <w:rsid w:val="002E264A"/>
    <w:rsid w:val="009B0276"/>
    <w:rsid w:val="00D624A3"/>
    <w:rsid w:val="00E8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8E88"/>
  <w15:chartTrackingRefBased/>
  <w15:docId w15:val="{CC03A198-3F71-47EA-941F-E815D4B9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07F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4A3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8;&#1088;&#1094;.&#1088;&#1092;/upload/doc/law/regional/55_11_19122018.pdf" TargetMode="External"/><Relationship Id="rId13" Type="http://schemas.openxmlformats.org/officeDocument/2006/relationships/hyperlink" Target="https://&#1089;&#1072;&#1088;&#1088;&#1094;.&#1088;&#1092;/upload/doc/law/regional/55_11_1912201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8;&#1088;&#1094;.&#1088;&#1092;/upload/doc/law/regional/55_11_19122018.pdf" TargetMode="External"/><Relationship Id="rId12" Type="http://schemas.openxmlformats.org/officeDocument/2006/relationships/hyperlink" Target="https://&#1089;&#1072;&#1088;&#1088;&#1094;.&#1088;&#1092;/upload/doc/law/regional/55_11_19122018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089;&#1072;&#1088;&#1088;&#1094;.&#1088;&#1092;/upload/doc/law/regional/55_11_19122018.pdf" TargetMode="External"/><Relationship Id="rId11" Type="http://schemas.openxmlformats.org/officeDocument/2006/relationships/hyperlink" Target="https://&#1089;&#1072;&#1088;&#1088;&#1094;.&#1088;&#1092;/upload/doc/law/regional/55_11_19122018.pdf" TargetMode="External"/><Relationship Id="rId5" Type="http://schemas.openxmlformats.org/officeDocument/2006/relationships/hyperlink" Target="https://&#1089;&#1072;&#1088;&#1088;&#1094;.&#1088;&#1092;/upload/doc/law/regional/55_11_19122018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&#1089;&#1072;&#1088;&#1088;&#1094;.&#1088;&#1092;/upload/doc/law/regional/55_11_19122018.pdf" TargetMode="External"/><Relationship Id="rId4" Type="http://schemas.openxmlformats.org/officeDocument/2006/relationships/hyperlink" Target="https://&#1089;&#1072;&#1088;&#1088;&#1094;.&#1088;&#1092;/upload/doc/law/regional/55_11_19122018.pdf" TargetMode="External"/><Relationship Id="rId9" Type="http://schemas.openxmlformats.org/officeDocument/2006/relationships/hyperlink" Target="https://&#1089;&#1072;&#1088;&#1088;&#1094;.&#1088;&#1092;/upload/doc/law/regional/55_11_19122018.pdf" TargetMode="External"/><Relationship Id="rId14" Type="http://schemas.openxmlformats.org/officeDocument/2006/relationships/hyperlink" Target="https://&#1089;&#1072;&#1088;&#1088;&#1094;.&#1088;&#1092;/upload/doc/law/regional/55_11_19122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ParitetDir</dc:creator>
  <cp:keywords/>
  <dc:description/>
  <cp:lastModifiedBy>Acer</cp:lastModifiedBy>
  <cp:revision>2</cp:revision>
  <cp:lastPrinted>2026-02-19T12:45:00Z</cp:lastPrinted>
  <dcterms:created xsi:type="dcterms:W3CDTF">2026-02-19T12:46:00Z</dcterms:created>
  <dcterms:modified xsi:type="dcterms:W3CDTF">2026-02-19T12:46:00Z</dcterms:modified>
</cp:coreProperties>
</file>